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053C1" w14:textId="025BC276" w:rsidR="005B4277" w:rsidRDefault="005B4277" w:rsidP="005B4277">
      <w:pPr>
        <w:spacing w:after="0"/>
        <w:rPr>
          <w:rFonts w:cstheme="minorHAnsi"/>
          <w:b/>
          <w:i/>
          <w:sz w:val="24"/>
          <w:szCs w:val="24"/>
        </w:rPr>
      </w:pPr>
      <w:r w:rsidRPr="005528EE">
        <w:rPr>
          <w:rFonts w:cstheme="minorHAnsi"/>
          <w:b/>
          <w:i/>
          <w:sz w:val="24"/>
          <w:szCs w:val="24"/>
        </w:rPr>
        <w:t xml:space="preserve">NUVOLO CENTENARIO: </w:t>
      </w:r>
      <w:r w:rsidR="00F7748B" w:rsidRPr="00F7748B">
        <w:rPr>
          <w:rFonts w:cstheme="minorHAnsi"/>
          <w:b/>
          <w:i/>
          <w:sz w:val="24"/>
          <w:szCs w:val="24"/>
        </w:rPr>
        <w:t>Atelier di serigrafia: Studio Nuvolo e Multiplo Serigrafico</w:t>
      </w:r>
    </w:p>
    <w:p w14:paraId="18B9F5A6" w14:textId="77777777" w:rsidR="005B4277" w:rsidRDefault="005B4277" w:rsidP="005B4277">
      <w:pPr>
        <w:spacing w:after="0"/>
        <w:rPr>
          <w:rFonts w:cstheme="minorHAnsi"/>
          <w:i/>
          <w:sz w:val="24"/>
          <w:szCs w:val="24"/>
        </w:rPr>
      </w:pPr>
      <w:r w:rsidRPr="005528EE">
        <w:rPr>
          <w:rFonts w:cstheme="minorHAnsi"/>
          <w:i/>
          <w:sz w:val="24"/>
          <w:szCs w:val="24"/>
        </w:rPr>
        <w:t>Pinacoteca comunale, Città di Castello</w:t>
      </w:r>
    </w:p>
    <w:p w14:paraId="31118F50" w14:textId="77777777" w:rsidR="005B4277" w:rsidRDefault="005B4277" w:rsidP="005B4277">
      <w:pPr>
        <w:spacing w:after="0"/>
        <w:jc w:val="both"/>
        <w:rPr>
          <w:rFonts w:cstheme="minorHAnsi"/>
          <w:i/>
          <w:sz w:val="24"/>
          <w:szCs w:val="24"/>
        </w:rPr>
      </w:pPr>
      <w:bookmarkStart w:id="0" w:name="_GoBack"/>
      <w:bookmarkEnd w:id="0"/>
    </w:p>
    <w:p w14:paraId="09B3B7C6" w14:textId="27F25C9E" w:rsidR="005B4277" w:rsidRDefault="005B4277" w:rsidP="005B4277">
      <w:pPr>
        <w:spacing w:after="0"/>
        <w:jc w:val="both"/>
        <w:rPr>
          <w:rFonts w:cstheme="minorHAnsi"/>
          <w:sz w:val="24"/>
          <w:szCs w:val="24"/>
        </w:rPr>
      </w:pPr>
      <w:r w:rsidRPr="00F7748B">
        <w:rPr>
          <w:rFonts w:cstheme="minorHAnsi"/>
          <w:sz w:val="24"/>
          <w:szCs w:val="24"/>
        </w:rPr>
        <w:t xml:space="preserve">Città di Castello (PG): Sabato 23 maggio, alle ore 16.30, presso la Pinacoteca comunale di Città di Castello sarà inaugurata la seconda mostra, </w:t>
      </w:r>
      <w:r w:rsidR="00F7748B" w:rsidRPr="00F7748B">
        <w:rPr>
          <w:rFonts w:cstheme="minorHAnsi"/>
          <w:i/>
          <w:sz w:val="24"/>
          <w:szCs w:val="24"/>
        </w:rPr>
        <w:t>Studio Nuvolo e Multiplo Serigrafico</w:t>
      </w:r>
      <w:r w:rsidR="0075690A" w:rsidRPr="00F7748B">
        <w:rPr>
          <w:rFonts w:cstheme="minorHAnsi"/>
          <w:sz w:val="24"/>
          <w:szCs w:val="24"/>
        </w:rPr>
        <w:t xml:space="preserve">, </w:t>
      </w:r>
      <w:r w:rsidRPr="00F7748B">
        <w:rPr>
          <w:rFonts w:cstheme="minorHAnsi"/>
          <w:sz w:val="24"/>
          <w:szCs w:val="24"/>
        </w:rPr>
        <w:t>curata da Bruno Corà, Aldo Iori e Paolo Ascani, sull’attività dell’Atelier di serigrafia di Nuvolo</w:t>
      </w:r>
      <w:r w:rsidR="0075690A" w:rsidRPr="00F7748B">
        <w:rPr>
          <w:rFonts w:cstheme="minorHAnsi"/>
          <w:sz w:val="24"/>
          <w:szCs w:val="24"/>
        </w:rPr>
        <w:t xml:space="preserve">, che sarà visitabile fino al </w:t>
      </w:r>
      <w:r w:rsidR="00F7748B">
        <w:rPr>
          <w:rFonts w:cstheme="minorHAnsi"/>
          <w:sz w:val="24"/>
          <w:szCs w:val="24"/>
        </w:rPr>
        <w:t xml:space="preserve">16 agosto. </w:t>
      </w:r>
    </w:p>
    <w:p w14:paraId="4E9DD3E3" w14:textId="77777777" w:rsidR="005B4277" w:rsidRDefault="005B4277" w:rsidP="005B4277">
      <w:pPr>
        <w:jc w:val="both"/>
        <w:rPr>
          <w:rFonts w:cstheme="minorHAnsi"/>
          <w:sz w:val="24"/>
          <w:szCs w:val="24"/>
        </w:rPr>
      </w:pPr>
    </w:p>
    <w:p w14:paraId="17D684B5" w14:textId="734D2635" w:rsidR="005B4277" w:rsidRPr="009E7178" w:rsidRDefault="005B4277" w:rsidP="005B4277">
      <w:pPr>
        <w:spacing w:after="0"/>
        <w:jc w:val="both"/>
        <w:rPr>
          <w:rFonts w:cstheme="minorHAnsi"/>
          <w:sz w:val="24"/>
          <w:szCs w:val="24"/>
        </w:rPr>
      </w:pPr>
      <w:r w:rsidRPr="009E7178">
        <w:rPr>
          <w:rFonts w:cstheme="minorHAnsi"/>
          <w:sz w:val="24"/>
          <w:szCs w:val="24"/>
        </w:rPr>
        <w:t xml:space="preserve">Il 2026, anno in cui </w:t>
      </w:r>
      <w:r w:rsidR="0075690A">
        <w:rPr>
          <w:rFonts w:cstheme="minorHAnsi"/>
          <w:sz w:val="24"/>
          <w:szCs w:val="24"/>
        </w:rPr>
        <w:t>si celebra il Centenario dalla nascita de</w:t>
      </w:r>
      <w:r w:rsidRPr="009E7178">
        <w:rPr>
          <w:rFonts w:cstheme="minorHAnsi"/>
          <w:sz w:val="24"/>
          <w:szCs w:val="24"/>
        </w:rPr>
        <w:t>l Maestro Giorgio Ascani Nuvolo, propo</w:t>
      </w:r>
      <w:r>
        <w:rPr>
          <w:rFonts w:cstheme="minorHAnsi"/>
          <w:sz w:val="24"/>
          <w:szCs w:val="24"/>
        </w:rPr>
        <w:t>ne</w:t>
      </w:r>
      <w:r w:rsidRPr="009E7178">
        <w:rPr>
          <w:rFonts w:cstheme="minorHAnsi"/>
          <w:sz w:val="24"/>
          <w:szCs w:val="24"/>
        </w:rPr>
        <w:t xml:space="preserve"> la riscoperta del lavoro pittorico dell’artista tifernate con una serie di mostre ospitate presso la Pinacoteca Comunale di Città di Castello. </w:t>
      </w:r>
    </w:p>
    <w:p w14:paraId="1BADD40C" w14:textId="157E639F" w:rsidR="005B4277" w:rsidRPr="009E7178" w:rsidRDefault="005B4277" w:rsidP="005B4277">
      <w:pPr>
        <w:pStyle w:val="Default"/>
        <w:jc w:val="both"/>
        <w:rPr>
          <w:rFonts w:asciiTheme="minorHAnsi" w:hAnsiTheme="minorHAnsi" w:cstheme="minorHAnsi"/>
        </w:rPr>
      </w:pPr>
      <w:r w:rsidRPr="009E7178">
        <w:rPr>
          <w:rFonts w:asciiTheme="minorHAnsi" w:hAnsiTheme="minorHAnsi" w:cstheme="minorHAnsi"/>
        </w:rPr>
        <w:t xml:space="preserve">Il programma Nuvolo Centenario, presentato </w:t>
      </w:r>
      <w:r>
        <w:rPr>
          <w:rFonts w:asciiTheme="minorHAnsi" w:hAnsiTheme="minorHAnsi" w:cstheme="minorHAnsi"/>
        </w:rPr>
        <w:t xml:space="preserve">il </w:t>
      </w:r>
      <w:r w:rsidRPr="009E7178">
        <w:rPr>
          <w:rFonts w:asciiTheme="minorHAnsi" w:hAnsiTheme="minorHAnsi" w:cstheme="minorHAnsi"/>
        </w:rPr>
        <w:t xml:space="preserve">12 ottobre </w:t>
      </w:r>
      <w:r>
        <w:rPr>
          <w:rFonts w:asciiTheme="minorHAnsi" w:hAnsiTheme="minorHAnsi" w:cstheme="minorHAnsi"/>
        </w:rPr>
        <w:t xml:space="preserve">2025 </w:t>
      </w:r>
      <w:r w:rsidRPr="009E7178">
        <w:rPr>
          <w:rFonts w:asciiTheme="minorHAnsi" w:hAnsiTheme="minorHAnsi" w:cstheme="minorHAnsi"/>
        </w:rPr>
        <w:t>presso il Salone d’Onore della Pinacoteca Comunale</w:t>
      </w:r>
      <w:r>
        <w:rPr>
          <w:rFonts w:asciiTheme="minorHAnsi" w:hAnsiTheme="minorHAnsi" w:cstheme="minorHAnsi"/>
        </w:rPr>
        <w:t xml:space="preserve">, è nato dalla sinergia tra Associazione Archivio Nuvolo e l’Assessorato alla Cultura del Comune di Città di Castello ed </w:t>
      </w:r>
      <w:r w:rsidRPr="009E7178">
        <w:rPr>
          <w:rFonts w:asciiTheme="minorHAnsi" w:hAnsiTheme="minorHAnsi" w:cstheme="minorHAnsi"/>
        </w:rPr>
        <w:t>ha ottenuto il sostegno di</w:t>
      </w:r>
      <w:r>
        <w:rPr>
          <w:rFonts w:asciiTheme="minorHAnsi" w:hAnsiTheme="minorHAnsi" w:cstheme="minorHAnsi"/>
        </w:rPr>
        <w:t xml:space="preserve">: </w:t>
      </w:r>
      <w:r w:rsidRPr="009E7178">
        <w:rPr>
          <w:rFonts w:asciiTheme="minorHAnsi" w:hAnsiTheme="minorHAnsi" w:cstheme="minorHAnsi"/>
        </w:rPr>
        <w:t>Comune di Città di Castello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Regione Umbria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Provincia di Perugia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Soprintendenza Archeologia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Belle Arti e Paesaggio dell’Umbria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Accademia Belle Arti ‘Pietro Vannucci’ di Perugia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Fondazione Cassa di Risparmio di Città di Castello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Di Donna </w:t>
      </w:r>
      <w:proofErr w:type="spellStart"/>
      <w:r w:rsidRPr="009E7178">
        <w:rPr>
          <w:rFonts w:asciiTheme="minorHAnsi" w:hAnsiTheme="minorHAnsi" w:cstheme="minorHAnsi"/>
        </w:rPr>
        <w:t>Galleries</w:t>
      </w:r>
      <w:proofErr w:type="spellEnd"/>
      <w:r w:rsidRPr="009E7178">
        <w:rPr>
          <w:rFonts w:asciiTheme="minorHAnsi" w:hAnsiTheme="minorHAnsi" w:cstheme="minorHAnsi"/>
        </w:rPr>
        <w:t xml:space="preserve"> di New York</w:t>
      </w:r>
      <w:r>
        <w:rPr>
          <w:rFonts w:asciiTheme="minorHAnsi" w:hAnsiTheme="minorHAnsi" w:cstheme="minorHAnsi"/>
        </w:rPr>
        <w:t xml:space="preserve">, </w:t>
      </w:r>
      <w:r w:rsidRPr="009E7178">
        <w:rPr>
          <w:rFonts w:asciiTheme="minorHAnsi" w:hAnsiTheme="minorHAnsi" w:cstheme="minorHAnsi"/>
        </w:rPr>
        <w:t xml:space="preserve"> Archivio Corrado Cagli</w:t>
      </w:r>
      <w:r>
        <w:rPr>
          <w:rFonts w:asciiTheme="minorHAnsi" w:hAnsiTheme="minorHAnsi" w:cstheme="minorHAnsi"/>
        </w:rPr>
        <w:t xml:space="preserve"> di Roma,</w:t>
      </w:r>
      <w:r w:rsidRPr="009E7178">
        <w:rPr>
          <w:rFonts w:asciiTheme="minorHAnsi" w:hAnsiTheme="minorHAnsi" w:cstheme="minorHAnsi"/>
        </w:rPr>
        <w:t xml:space="preserve"> Fondazione Palazzo Albizzini Collezione Burri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MUA (Musei Umbri Altotevere)</w:t>
      </w:r>
      <w:r>
        <w:rPr>
          <w:rFonts w:asciiTheme="minorHAnsi" w:hAnsiTheme="minorHAnsi" w:cstheme="minorHAnsi"/>
        </w:rPr>
        <w:t>,</w:t>
      </w:r>
      <w:r w:rsidRPr="009E7178">
        <w:rPr>
          <w:rFonts w:asciiTheme="minorHAnsi" w:hAnsiTheme="minorHAnsi" w:cstheme="minorHAnsi"/>
        </w:rPr>
        <w:t xml:space="preserve"> Poliedro Cultura e il supporto di CEPU Arte</w:t>
      </w:r>
      <w:r>
        <w:rPr>
          <w:rFonts w:asciiTheme="minorHAnsi" w:hAnsiTheme="minorHAnsi" w:cstheme="minorHAnsi"/>
        </w:rPr>
        <w:t>, Agenzia AXA Città di Castello di Marco Martinelli e Roberta Giorni,</w:t>
      </w:r>
      <w:r w:rsidRPr="009E7178">
        <w:rPr>
          <w:rFonts w:asciiTheme="minorHAnsi" w:hAnsiTheme="minorHAnsi" w:cstheme="minorHAnsi"/>
        </w:rPr>
        <w:t xml:space="preserve"> nonché il riconoscimento del Ministero della Cultura come iniziativa di rilevante interesse culturale, attestandone il valore artistico e il contributo alla promozione del territorio.</w:t>
      </w:r>
    </w:p>
    <w:p w14:paraId="76AC7DFD" w14:textId="77777777" w:rsidR="005B4277" w:rsidRDefault="005B4277" w:rsidP="005B4277">
      <w:pPr>
        <w:jc w:val="both"/>
        <w:rPr>
          <w:rFonts w:cstheme="minorHAnsi"/>
          <w:sz w:val="24"/>
          <w:szCs w:val="24"/>
        </w:rPr>
      </w:pPr>
    </w:p>
    <w:p w14:paraId="790BB3BD" w14:textId="6250E194" w:rsidR="005B4277" w:rsidRDefault="005B4277" w:rsidP="005B42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L’attività grafica parallela alla propria produzione artistica è una parte fondamentale del lavoro di Nuvolo, e nell’anno del Centenario gli organizzatori e i curatori degli eventi hanno ritenuto fondamentale dedicare una serie di esposizioni alle opere create a Roma da Studio Nuvolo e a Città di castello da Multiplo Serigrafico.</w:t>
      </w:r>
    </w:p>
    <w:p w14:paraId="695BEA09" w14:textId="110C5AEF" w:rsidR="005B4277" w:rsidRDefault="005B4277" w:rsidP="005B4277">
      <w:pPr>
        <w:jc w:val="both"/>
      </w:pPr>
      <w:r>
        <w:rPr>
          <w:rFonts w:cstheme="minorHAnsi"/>
          <w:sz w:val="24"/>
          <w:szCs w:val="24"/>
        </w:rPr>
        <w:t xml:space="preserve">Sin dai primi anni a Roma, Nuvolo svolge l’attività di grafico e stampatore serigrafico per terzi. Dal 1954 al 1958, nello studio di via Margutta e in via Aurora, si occupa della riproduzione delle copertine di ‘Arti Visive’ e collabora con Ettore Colla per alcune opere in tiratura. A metà degli anni Sessanta viene avviata l’attività dello Studio Nuvolo. Da 1967 lavora con Corrado Cagli, riproducendo in serigrafia opere a tiratura limitata ma anche unici e in seguito collabora alla realizzazione di cataloghi d’arte con Accademia Editrice e con la Galleria Piattelli. Molti sono gli artisti che in questi anni si sono rivolti a lui per affidargli la riproduzione grafica dei propri lavori, come </w:t>
      </w:r>
      <w:r w:rsidRPr="008E1523">
        <w:t>Ettore Colla, Salvatore Meo, Mimmo Rotella</w:t>
      </w:r>
      <w:r>
        <w:t xml:space="preserve">, </w:t>
      </w:r>
      <w:r w:rsidRPr="008E1523">
        <w:t>Michelangelo Conte</w:t>
      </w:r>
      <w:r>
        <w:t>, Giulio Turcato, Pericle Fazzini e Giulia Napoleone.</w:t>
      </w:r>
    </w:p>
    <w:p w14:paraId="5CF56BA0" w14:textId="41338FF7" w:rsidR="005B4277" w:rsidRDefault="005B4277" w:rsidP="005B4277">
      <w:pPr>
        <w:jc w:val="both"/>
        <w:rPr>
          <w:sz w:val="23"/>
          <w:szCs w:val="23"/>
        </w:rPr>
      </w:pPr>
      <w:r>
        <w:rPr>
          <w:rFonts w:cstheme="minorHAnsi"/>
          <w:sz w:val="24"/>
          <w:szCs w:val="24"/>
        </w:rPr>
        <w:t xml:space="preserve">La mostra – curata da Bruno Corà, Aldo Iori e Paolo Ascani – è la seconda dopo quella dedicata alla collaborazione con Corrado Cagli, </w:t>
      </w:r>
      <w:r>
        <w:rPr>
          <w:sz w:val="23"/>
          <w:szCs w:val="23"/>
        </w:rPr>
        <w:t>primo committente e promotore di Studio Nuvolo</w:t>
      </w:r>
      <w:r w:rsidR="0075690A">
        <w:rPr>
          <w:sz w:val="23"/>
          <w:szCs w:val="23"/>
        </w:rPr>
        <w:t xml:space="preserve">, e mostra la sua produzione nell’atelier romano. </w:t>
      </w:r>
      <w:r>
        <w:rPr>
          <w:sz w:val="23"/>
          <w:szCs w:val="23"/>
        </w:rPr>
        <w:t xml:space="preserve"> </w:t>
      </w:r>
    </w:p>
    <w:p w14:paraId="2A869DF1" w14:textId="7226DB35" w:rsidR="004049AE" w:rsidRPr="00F7748B" w:rsidRDefault="005B4277" w:rsidP="004049AE">
      <w:pPr>
        <w:jc w:val="both"/>
        <w:rPr>
          <w:rFonts w:cstheme="minorHAnsi"/>
          <w:sz w:val="24"/>
          <w:szCs w:val="24"/>
        </w:rPr>
      </w:pPr>
      <w:r w:rsidRPr="00865457">
        <w:rPr>
          <w:rFonts w:cstheme="minorHAnsi"/>
          <w:sz w:val="24"/>
          <w:szCs w:val="24"/>
        </w:rPr>
        <w:t xml:space="preserve">«La varietà delle opere esposte – afferma </w:t>
      </w:r>
      <w:r w:rsidRPr="00F7748B">
        <w:rPr>
          <w:rFonts w:cstheme="minorHAnsi"/>
          <w:sz w:val="24"/>
          <w:szCs w:val="24"/>
        </w:rPr>
        <w:t>Aldo Iori</w:t>
      </w:r>
      <w:r w:rsidRPr="00865457">
        <w:rPr>
          <w:rFonts w:cstheme="minorHAnsi"/>
          <w:sz w:val="24"/>
          <w:szCs w:val="24"/>
        </w:rPr>
        <w:t>, storico-critico dell’arte e docente all’Università di Perugia – mostra non solo l'abilità tecnica di Nuvolo nel saper rendere la qualità pittorica dell'opera originale de</w:t>
      </w:r>
      <w:r>
        <w:rPr>
          <w:rFonts w:cstheme="minorHAnsi"/>
          <w:sz w:val="24"/>
          <w:szCs w:val="24"/>
        </w:rPr>
        <w:t xml:space="preserve">gli amici artisti, </w:t>
      </w:r>
      <w:r w:rsidRPr="00865457">
        <w:rPr>
          <w:rFonts w:cstheme="minorHAnsi"/>
          <w:sz w:val="24"/>
          <w:szCs w:val="24"/>
        </w:rPr>
        <w:t xml:space="preserve">ma anche </w:t>
      </w:r>
      <w:r>
        <w:rPr>
          <w:rFonts w:cstheme="minorHAnsi"/>
          <w:sz w:val="24"/>
          <w:szCs w:val="24"/>
        </w:rPr>
        <w:t>come</w:t>
      </w:r>
      <w:r w:rsidR="004049AE">
        <w:rPr>
          <w:rFonts w:cstheme="minorHAnsi"/>
          <w:sz w:val="24"/>
          <w:szCs w:val="24"/>
        </w:rPr>
        <w:t xml:space="preserve"> </w:t>
      </w:r>
      <w:r w:rsidR="004049AE" w:rsidRPr="00F7748B">
        <w:rPr>
          <w:rFonts w:cstheme="minorHAnsi"/>
          <w:sz w:val="24"/>
          <w:szCs w:val="24"/>
        </w:rPr>
        <w:t>sia altro da un semplice, anche se tecnicamente impeccabile, esecuto</w:t>
      </w:r>
      <w:r w:rsidR="004049AE" w:rsidRPr="00F7748B">
        <w:rPr>
          <w:rFonts w:cstheme="minorHAnsi"/>
          <w:sz w:val="24"/>
          <w:szCs w:val="24"/>
        </w:rPr>
        <w:softHyphen/>
        <w:t xml:space="preserve">re di un’opera altrui. La riproduzione quindi non è solamente ineccepibile ma possiede un valore qualitativo aggiunto, difficilmente quantificabile, che è </w:t>
      </w:r>
      <w:r w:rsidR="004049AE" w:rsidRPr="00F7748B">
        <w:rPr>
          <w:rFonts w:cstheme="minorHAnsi"/>
          <w:sz w:val="24"/>
          <w:szCs w:val="24"/>
        </w:rPr>
        <w:lastRenderedPageBreak/>
        <w:t>particolarmente significativo oggi, tempo in cui la tecnica riproduttiva meccanica raggiunge perfezioni prima ignorate.</w:t>
      </w:r>
      <w:r w:rsidR="004049AE" w:rsidRPr="00865457">
        <w:rPr>
          <w:rFonts w:cstheme="minorHAnsi"/>
          <w:sz w:val="24"/>
          <w:szCs w:val="24"/>
        </w:rPr>
        <w:t>»</w:t>
      </w:r>
      <w:r w:rsidR="004049AE" w:rsidRPr="00F7748B">
        <w:rPr>
          <w:rFonts w:cstheme="minorHAnsi"/>
          <w:sz w:val="24"/>
          <w:szCs w:val="24"/>
        </w:rPr>
        <w:t xml:space="preserve"> </w:t>
      </w:r>
    </w:p>
    <w:p w14:paraId="3153ADE6" w14:textId="7BFF7123" w:rsidR="004049AE" w:rsidRPr="00F7748B" w:rsidRDefault="004049AE" w:rsidP="004049AE">
      <w:pPr>
        <w:jc w:val="both"/>
        <w:rPr>
          <w:rFonts w:cstheme="minorHAnsi"/>
          <w:sz w:val="24"/>
          <w:szCs w:val="24"/>
        </w:rPr>
      </w:pPr>
      <w:r w:rsidRPr="00F7748B">
        <w:rPr>
          <w:rFonts w:cstheme="minorHAnsi"/>
          <w:sz w:val="24"/>
          <w:szCs w:val="24"/>
        </w:rPr>
        <w:t xml:space="preserve">Nuvolo ha sempre instaurato con gli altri artisti, con i quali è venuto a contatto e che gli hanno commissionano le riproduzioni grafiche, un solido rapporto di amicizia, collaborazione e fiducia tanto che essi non sono mai intervenuti per correggere o modificare alcunché nel corso della preparazione della stampa. Ne consegue che i </w:t>
      </w:r>
      <w:r w:rsidRPr="00F7748B">
        <w:rPr>
          <w:rFonts w:cstheme="minorHAnsi"/>
          <w:i/>
          <w:sz w:val="24"/>
          <w:szCs w:val="24"/>
        </w:rPr>
        <w:t xml:space="preserve">bon à </w:t>
      </w:r>
      <w:proofErr w:type="spellStart"/>
      <w:r w:rsidRPr="00F7748B">
        <w:rPr>
          <w:rFonts w:cstheme="minorHAnsi"/>
          <w:i/>
          <w:sz w:val="24"/>
          <w:szCs w:val="24"/>
        </w:rPr>
        <w:t>tirer</w:t>
      </w:r>
      <w:proofErr w:type="spellEnd"/>
      <w:r w:rsidRPr="00F7748B">
        <w:rPr>
          <w:rFonts w:cstheme="minorHAnsi"/>
          <w:sz w:val="24"/>
          <w:szCs w:val="24"/>
        </w:rPr>
        <w:t xml:space="preserve"> sia</w:t>
      </w:r>
      <w:r w:rsidRPr="00F7748B">
        <w:rPr>
          <w:rFonts w:cstheme="minorHAnsi"/>
          <w:sz w:val="24"/>
          <w:szCs w:val="24"/>
        </w:rPr>
        <w:softHyphen/>
        <w:t>no molto rari e che le ‘prove d’autore’ siano quasi sempre effettuate a poste</w:t>
      </w:r>
      <w:r w:rsidRPr="00F7748B">
        <w:rPr>
          <w:rFonts w:cstheme="minorHAnsi"/>
          <w:sz w:val="24"/>
          <w:szCs w:val="24"/>
        </w:rPr>
        <w:softHyphen/>
        <w:t>riori, alla fine della stampa.</w:t>
      </w:r>
    </w:p>
    <w:p w14:paraId="0F57AB4F" w14:textId="083E2753" w:rsidR="004049AE" w:rsidRDefault="004049AE" w:rsidP="005B4277">
      <w:pPr>
        <w:jc w:val="both"/>
        <w:rPr>
          <w:rFonts w:cstheme="minorHAnsi"/>
          <w:sz w:val="24"/>
          <w:szCs w:val="24"/>
        </w:rPr>
      </w:pPr>
      <w:r w:rsidRPr="00F7748B">
        <w:rPr>
          <w:rFonts w:cstheme="minorHAnsi"/>
          <w:sz w:val="24"/>
          <w:szCs w:val="24"/>
        </w:rPr>
        <w:t xml:space="preserve">A questa mostra ne seguiranno </w:t>
      </w:r>
      <w:r w:rsidR="0075690A" w:rsidRPr="00F7748B">
        <w:rPr>
          <w:rFonts w:cstheme="minorHAnsi"/>
          <w:sz w:val="24"/>
          <w:szCs w:val="24"/>
        </w:rPr>
        <w:t xml:space="preserve">nei prossimi mesi </w:t>
      </w:r>
      <w:r w:rsidRPr="00F7748B">
        <w:rPr>
          <w:rFonts w:cstheme="minorHAnsi"/>
          <w:sz w:val="24"/>
          <w:szCs w:val="24"/>
        </w:rPr>
        <w:t xml:space="preserve">altre tre dedicate all’attività dello Studio Nuvolo e di Multiplo Serigrafico e alla collaborazione di Nuvolo con Renato Guttuso, </w:t>
      </w:r>
      <w:r w:rsidR="0075690A" w:rsidRPr="00F7748B">
        <w:rPr>
          <w:rFonts w:cstheme="minorHAnsi"/>
          <w:sz w:val="24"/>
          <w:szCs w:val="24"/>
        </w:rPr>
        <w:t xml:space="preserve">con </w:t>
      </w:r>
      <w:r w:rsidRPr="00F7748B">
        <w:rPr>
          <w:rFonts w:cstheme="minorHAnsi"/>
          <w:sz w:val="24"/>
          <w:szCs w:val="24"/>
        </w:rPr>
        <w:t xml:space="preserve">Alberto Burri e con i tanti artisti della rivista A.E.I.U.O di Bruno Corà, come Jannis Kounellis, Sol LeWitt, Carla Accardi, Bizhan Bassiri, Giulio Paolini, Michelangelo Pistoletto, Ettore Spalletti, </w:t>
      </w:r>
      <w:r w:rsidR="0075690A" w:rsidRPr="00F7748B">
        <w:rPr>
          <w:rFonts w:cstheme="minorHAnsi"/>
          <w:sz w:val="24"/>
          <w:szCs w:val="24"/>
        </w:rPr>
        <w:t>Mario Merz, Daniel Buren e Marco Bagnoli.</w:t>
      </w:r>
    </w:p>
    <w:p w14:paraId="7681350F" w14:textId="3B3750DF" w:rsidR="005B4277" w:rsidRDefault="005B4277" w:rsidP="005B4277">
      <w:pPr>
        <w:jc w:val="both"/>
        <w:rPr>
          <w:rFonts w:cstheme="minorHAnsi"/>
          <w:sz w:val="24"/>
          <w:szCs w:val="24"/>
        </w:rPr>
      </w:pPr>
      <w:r w:rsidRPr="00F7748B">
        <w:rPr>
          <w:rFonts w:cstheme="minorHAnsi"/>
          <w:sz w:val="24"/>
          <w:szCs w:val="24"/>
        </w:rPr>
        <w:t xml:space="preserve">La mostra </w:t>
      </w:r>
      <w:r w:rsidRPr="00F7748B">
        <w:rPr>
          <w:rFonts w:cstheme="minorHAnsi"/>
          <w:i/>
          <w:sz w:val="24"/>
          <w:szCs w:val="24"/>
        </w:rPr>
        <w:t xml:space="preserve">Atelier di serigrafia: </w:t>
      </w:r>
      <w:r w:rsidR="0075690A" w:rsidRPr="00F7748B">
        <w:rPr>
          <w:rFonts w:cstheme="minorHAnsi"/>
          <w:i/>
          <w:sz w:val="24"/>
          <w:szCs w:val="24"/>
        </w:rPr>
        <w:t>Studio Nuvolo e Multiplo Serigrafico</w:t>
      </w:r>
      <w:r w:rsidRPr="00F7748B">
        <w:rPr>
          <w:rFonts w:cstheme="minorHAnsi"/>
          <w:i/>
          <w:sz w:val="24"/>
          <w:szCs w:val="24"/>
        </w:rPr>
        <w:t xml:space="preserve"> </w:t>
      </w:r>
      <w:r w:rsidRPr="00F7748B">
        <w:rPr>
          <w:rFonts w:cstheme="minorHAnsi"/>
          <w:sz w:val="24"/>
          <w:szCs w:val="24"/>
        </w:rPr>
        <w:t xml:space="preserve">allestita presso la Event Room della Pinacoteca comunale resterà aperta fino al </w:t>
      </w:r>
      <w:r w:rsidR="00F7748B" w:rsidRPr="00F7748B">
        <w:rPr>
          <w:rFonts w:cstheme="minorHAnsi"/>
          <w:sz w:val="24"/>
          <w:szCs w:val="24"/>
        </w:rPr>
        <w:t>16 agosto</w:t>
      </w:r>
      <w:r w:rsidRPr="00F7748B">
        <w:rPr>
          <w:rFonts w:cstheme="minorHAnsi"/>
          <w:sz w:val="24"/>
          <w:szCs w:val="24"/>
        </w:rPr>
        <w:t xml:space="preserve">. </w:t>
      </w:r>
      <w:r w:rsidR="00F7748B" w:rsidRPr="00F7748B">
        <w:rPr>
          <w:rFonts w:cstheme="minorHAnsi"/>
          <w:sz w:val="24"/>
          <w:szCs w:val="24"/>
        </w:rPr>
        <w:t>S</w:t>
      </w:r>
      <w:r w:rsidRPr="00F7748B">
        <w:rPr>
          <w:rFonts w:cstheme="minorHAnsi"/>
          <w:sz w:val="24"/>
          <w:szCs w:val="24"/>
        </w:rPr>
        <w:t xml:space="preserve">arà l’ultimo weekend di </w:t>
      </w:r>
      <w:r w:rsidRPr="00F7748B">
        <w:rPr>
          <w:rFonts w:cstheme="minorHAnsi"/>
          <w:i/>
          <w:sz w:val="24"/>
          <w:szCs w:val="24"/>
        </w:rPr>
        <w:t xml:space="preserve">Presentazione ciclica. Ciclo </w:t>
      </w:r>
      <w:r w:rsidR="00F7748B" w:rsidRPr="00F7748B">
        <w:rPr>
          <w:rFonts w:cstheme="minorHAnsi"/>
          <w:i/>
          <w:sz w:val="24"/>
          <w:szCs w:val="24"/>
        </w:rPr>
        <w:t>II</w:t>
      </w:r>
      <w:r w:rsidRPr="00F7748B">
        <w:rPr>
          <w:rFonts w:cstheme="minorHAnsi"/>
          <w:i/>
          <w:sz w:val="24"/>
          <w:szCs w:val="24"/>
        </w:rPr>
        <w:t>I</w:t>
      </w:r>
      <w:r w:rsidR="00F7748B" w:rsidRPr="00F7748B">
        <w:rPr>
          <w:rFonts w:cstheme="minorHAnsi"/>
          <w:i/>
          <w:sz w:val="24"/>
          <w:szCs w:val="24"/>
        </w:rPr>
        <w:t>: Bianchi, Bianchi Collage e Tensioni</w:t>
      </w:r>
      <w:r w:rsidRPr="00F7748B">
        <w:rPr>
          <w:rFonts w:cstheme="minorHAnsi"/>
          <w:sz w:val="24"/>
          <w:szCs w:val="24"/>
        </w:rPr>
        <w:t>, Sala Nuvolo</w:t>
      </w:r>
      <w:r w:rsidR="00F7748B" w:rsidRPr="00F7748B">
        <w:rPr>
          <w:rFonts w:cstheme="minorHAnsi"/>
          <w:sz w:val="24"/>
          <w:szCs w:val="24"/>
        </w:rPr>
        <w:t xml:space="preserve"> e Sala Nuove Acquisizioni</w:t>
      </w:r>
      <w:r w:rsidRPr="00F7748B">
        <w:rPr>
          <w:rFonts w:cstheme="minorHAnsi"/>
          <w:sz w:val="24"/>
          <w:szCs w:val="24"/>
        </w:rPr>
        <w:t xml:space="preserve"> da domenica </w:t>
      </w:r>
      <w:r w:rsidR="00F7748B" w:rsidRPr="00F7748B">
        <w:rPr>
          <w:rFonts w:cstheme="minorHAnsi"/>
          <w:sz w:val="24"/>
          <w:szCs w:val="24"/>
        </w:rPr>
        <w:t>3</w:t>
      </w:r>
      <w:r w:rsidRPr="00F7748B">
        <w:rPr>
          <w:rFonts w:cstheme="minorHAnsi"/>
          <w:sz w:val="24"/>
          <w:szCs w:val="24"/>
        </w:rPr>
        <w:t>1 ma</w:t>
      </w:r>
      <w:r w:rsidR="00F7748B" w:rsidRPr="00F7748B">
        <w:rPr>
          <w:rFonts w:cstheme="minorHAnsi"/>
          <w:sz w:val="24"/>
          <w:szCs w:val="24"/>
        </w:rPr>
        <w:t>ggi</w:t>
      </w:r>
      <w:r w:rsidRPr="00F7748B">
        <w:rPr>
          <w:rFonts w:cstheme="minorHAnsi"/>
          <w:sz w:val="24"/>
          <w:szCs w:val="24"/>
        </w:rPr>
        <w:t>o ospiter</w:t>
      </w:r>
      <w:r w:rsidR="00F7748B" w:rsidRPr="00F7748B">
        <w:rPr>
          <w:rFonts w:cstheme="minorHAnsi"/>
          <w:sz w:val="24"/>
          <w:szCs w:val="24"/>
        </w:rPr>
        <w:t>anno</w:t>
      </w:r>
      <w:r w:rsidRPr="00F7748B">
        <w:rPr>
          <w:rFonts w:cstheme="minorHAnsi"/>
          <w:sz w:val="24"/>
          <w:szCs w:val="24"/>
        </w:rPr>
        <w:t xml:space="preserve"> </w:t>
      </w:r>
      <w:r w:rsidRPr="00F7748B">
        <w:rPr>
          <w:rFonts w:cstheme="minorHAnsi"/>
          <w:i/>
          <w:sz w:val="24"/>
          <w:szCs w:val="24"/>
        </w:rPr>
        <w:t>Ciclo I</w:t>
      </w:r>
      <w:r w:rsidR="00F7748B" w:rsidRPr="00F7748B">
        <w:rPr>
          <w:rFonts w:cstheme="minorHAnsi"/>
          <w:i/>
          <w:sz w:val="24"/>
          <w:szCs w:val="24"/>
        </w:rPr>
        <w:t>V</w:t>
      </w:r>
      <w:r w:rsidRPr="00F7748B">
        <w:rPr>
          <w:rFonts w:cstheme="minorHAnsi"/>
          <w:i/>
          <w:sz w:val="24"/>
          <w:szCs w:val="24"/>
        </w:rPr>
        <w:t xml:space="preserve">: </w:t>
      </w:r>
      <w:r w:rsidR="00F7748B" w:rsidRPr="00F7748B">
        <w:rPr>
          <w:rFonts w:cstheme="minorHAnsi"/>
          <w:i/>
          <w:sz w:val="24"/>
          <w:szCs w:val="24"/>
        </w:rPr>
        <w:t>Cuciti a macchina, Daini e Diagrammi</w:t>
      </w:r>
      <w:r w:rsidRPr="00F7748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DD7CAE" w14:textId="77777777" w:rsidR="005B4277" w:rsidRPr="00CF4158" w:rsidRDefault="005B4277" w:rsidP="005B4277">
      <w:pPr>
        <w:spacing w:after="0"/>
        <w:jc w:val="both"/>
        <w:rPr>
          <w:rFonts w:cstheme="minorHAnsi"/>
          <w:sz w:val="24"/>
          <w:szCs w:val="24"/>
        </w:rPr>
      </w:pPr>
      <w:r w:rsidRPr="00F7748B">
        <w:rPr>
          <w:rFonts w:cstheme="minorHAnsi"/>
          <w:sz w:val="24"/>
          <w:szCs w:val="24"/>
        </w:rPr>
        <w:t>Presso la biglietteria della Pinacoteca comunale è possibile richiedere la Card “Nuvolo Centenario” che consentirà l’ingresso al museo per tutte le mostre in programma. Per informazioni e aggiornamenti sugli eventi si rimanda al sito dell’Associazione Archivio Nuvolo (</w:t>
      </w:r>
      <w:hyperlink r:id="rId5" w:history="1">
        <w:r w:rsidRPr="00F7748B">
          <w:rPr>
            <w:rFonts w:cstheme="minorHAnsi"/>
            <w:sz w:val="24"/>
            <w:szCs w:val="24"/>
          </w:rPr>
          <w:t>www.archivionuvolo.it</w:t>
        </w:r>
      </w:hyperlink>
      <w:r w:rsidRPr="00F7748B">
        <w:rPr>
          <w:rFonts w:cstheme="minorHAnsi"/>
          <w:sz w:val="24"/>
          <w:szCs w:val="24"/>
        </w:rPr>
        <w:t>) dov’è presente una pagina dedicata al Centenario e il form di iscrizione alla Newsletter.</w:t>
      </w:r>
    </w:p>
    <w:p w14:paraId="034DA64F" w14:textId="77777777" w:rsidR="00B43F4D" w:rsidRDefault="00B43F4D"/>
    <w:sectPr w:rsidR="00B43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77"/>
    <w:rsid w:val="00045AA4"/>
    <w:rsid w:val="000C53E1"/>
    <w:rsid w:val="0017490D"/>
    <w:rsid w:val="00280002"/>
    <w:rsid w:val="004049AE"/>
    <w:rsid w:val="004B4E6D"/>
    <w:rsid w:val="004C59C9"/>
    <w:rsid w:val="004C7A92"/>
    <w:rsid w:val="005B4277"/>
    <w:rsid w:val="0060240A"/>
    <w:rsid w:val="007373DF"/>
    <w:rsid w:val="0075690A"/>
    <w:rsid w:val="007D0FEB"/>
    <w:rsid w:val="00823064"/>
    <w:rsid w:val="009A5E4A"/>
    <w:rsid w:val="00A843CA"/>
    <w:rsid w:val="00AB7C65"/>
    <w:rsid w:val="00B43F4D"/>
    <w:rsid w:val="00B62821"/>
    <w:rsid w:val="00CD10EE"/>
    <w:rsid w:val="00CE7B2A"/>
    <w:rsid w:val="00E51386"/>
    <w:rsid w:val="00E67D16"/>
    <w:rsid w:val="00E719C0"/>
    <w:rsid w:val="00ED189E"/>
    <w:rsid w:val="00F043AD"/>
    <w:rsid w:val="00F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9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4277"/>
    <w:pPr>
      <w:spacing w:after="160" w:line="259" w:lineRule="auto"/>
    </w:pPr>
    <w:rPr>
      <w:rFonts w:eastAsia="SimSu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427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427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27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27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27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27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27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27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27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4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27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27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2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2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2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2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B4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27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277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2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277"/>
    <w:pPr>
      <w:spacing w:after="0" w:line="240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B427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27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27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B4277"/>
    <w:rPr>
      <w:color w:val="0563C1" w:themeColor="hyperlink"/>
      <w:u w:val="single"/>
    </w:rPr>
  </w:style>
  <w:style w:type="paragraph" w:customStyle="1" w:styleId="Default">
    <w:name w:val="Default"/>
    <w:rsid w:val="005B4277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5B42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42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4277"/>
    <w:rPr>
      <w:rFonts w:eastAsia="SimSu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42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4277"/>
    <w:rPr>
      <w:rFonts w:eastAsia="SimSun"/>
      <w:b/>
      <w:bCs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4277"/>
    <w:pPr>
      <w:spacing w:after="160" w:line="259" w:lineRule="auto"/>
    </w:pPr>
    <w:rPr>
      <w:rFonts w:eastAsia="SimSu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427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427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27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27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27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27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27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27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27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4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27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27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2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2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2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2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B4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27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277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2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277"/>
    <w:pPr>
      <w:spacing w:after="0" w:line="240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B427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27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27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B4277"/>
    <w:rPr>
      <w:color w:val="0563C1" w:themeColor="hyperlink"/>
      <w:u w:val="single"/>
    </w:rPr>
  </w:style>
  <w:style w:type="paragraph" w:customStyle="1" w:styleId="Default">
    <w:name w:val="Default"/>
    <w:rsid w:val="005B4277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5B42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42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4277"/>
    <w:rPr>
      <w:rFonts w:eastAsia="SimSu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42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4277"/>
    <w:rPr>
      <w:rFonts w:eastAsia="SimSu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chivionuvol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Iori</dc:creator>
  <cp:lastModifiedBy>Paolo</cp:lastModifiedBy>
  <cp:revision>3</cp:revision>
  <dcterms:created xsi:type="dcterms:W3CDTF">2026-05-06T07:06:00Z</dcterms:created>
  <dcterms:modified xsi:type="dcterms:W3CDTF">2026-05-06T07:09:00Z</dcterms:modified>
</cp:coreProperties>
</file>